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7E" w:rsidRPr="007B72F7" w:rsidRDefault="004A7A7E" w:rsidP="004A7A7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B72F7">
        <w:rPr>
          <w:rFonts w:ascii="Times New Roman" w:hAnsi="Times New Roman"/>
          <w:spacing w:val="3"/>
          <w:sz w:val="20"/>
          <w:szCs w:val="20"/>
        </w:rPr>
        <w:t>ФОРМА</w:t>
      </w:r>
      <w:r w:rsidRPr="007B72F7">
        <w:rPr>
          <w:rFonts w:ascii="Times New Roman" w:hAnsi="Times New Roman"/>
          <w:sz w:val="20"/>
          <w:szCs w:val="20"/>
        </w:rPr>
        <w:t xml:space="preserve"> ИТОГОВОГО ОТЧЕТА</w:t>
      </w:r>
    </w:p>
    <w:p w:rsidR="004A7A7E" w:rsidRPr="007B72F7" w:rsidRDefault="004A7A7E" w:rsidP="004A7A7E">
      <w:pPr>
        <w:widowControl w:val="0"/>
        <w:tabs>
          <w:tab w:val="left" w:leader="underscore" w:pos="5633"/>
        </w:tabs>
        <w:spacing w:line="240" w:lineRule="auto"/>
        <w:ind w:left="900"/>
        <w:jc w:val="right"/>
        <w:rPr>
          <w:rFonts w:ascii="Times New Roman" w:hAnsi="Times New Roman"/>
          <w:b/>
          <w:bCs/>
          <w:spacing w:val="4"/>
          <w:sz w:val="14"/>
          <w:szCs w:val="14"/>
          <w:lang w:eastAsia="en-US"/>
        </w:rPr>
      </w:pPr>
    </w:p>
    <w:p w:rsidR="004A7A7E" w:rsidRPr="004A7A7E" w:rsidRDefault="004A7A7E" w:rsidP="004A7A7E">
      <w:pPr>
        <w:widowControl w:val="0"/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  <w:lang w:eastAsia="en-US"/>
        </w:rPr>
      </w:pPr>
      <w:r w:rsidRPr="004A7A7E">
        <w:rPr>
          <w:rFonts w:ascii="Times New Roman" w:hAnsi="Times New Roman"/>
          <w:b/>
          <w:bCs/>
          <w:spacing w:val="4"/>
          <w:sz w:val="24"/>
          <w:szCs w:val="24"/>
          <w:lang w:eastAsia="en-US"/>
        </w:rPr>
        <w:t>РЕЗУЛЬТАТЫ</w:t>
      </w:r>
    </w:p>
    <w:p w:rsidR="004A7A7E" w:rsidRPr="004A7A7E" w:rsidRDefault="004A7A7E" w:rsidP="004A7A7E">
      <w:pPr>
        <w:widowControl w:val="0"/>
        <w:spacing w:line="240" w:lineRule="auto"/>
        <w:ind w:right="820"/>
        <w:jc w:val="center"/>
        <w:rPr>
          <w:rFonts w:ascii="Times New Roman" w:hAnsi="Times New Roman"/>
          <w:b/>
          <w:bCs/>
          <w:spacing w:val="4"/>
          <w:sz w:val="24"/>
          <w:szCs w:val="24"/>
          <w:lang w:eastAsia="en-US"/>
        </w:rPr>
      </w:pPr>
      <w:r w:rsidRPr="004A7A7E">
        <w:rPr>
          <w:rFonts w:ascii="Times New Roman" w:hAnsi="Times New Roman"/>
          <w:b/>
          <w:bCs/>
          <w:spacing w:val="4"/>
          <w:sz w:val="24"/>
          <w:szCs w:val="24"/>
          <w:lang w:eastAsia="en-US"/>
        </w:rPr>
        <w:t>независимой оценки качества условий осуществления образовательной деятельности образовательными организациями, осуществляющими образовательную деятельность на территории Кемеровской области</w:t>
      </w:r>
    </w:p>
    <w:tbl>
      <w:tblPr>
        <w:tblW w:w="559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1055"/>
        <w:gridCol w:w="1358"/>
        <w:gridCol w:w="566"/>
        <w:gridCol w:w="430"/>
        <w:gridCol w:w="1130"/>
        <w:gridCol w:w="583"/>
        <w:gridCol w:w="413"/>
        <w:gridCol w:w="1270"/>
        <w:gridCol w:w="1862"/>
        <w:gridCol w:w="381"/>
        <w:gridCol w:w="495"/>
        <w:gridCol w:w="850"/>
        <w:gridCol w:w="759"/>
        <w:gridCol w:w="524"/>
        <w:gridCol w:w="352"/>
        <w:gridCol w:w="622"/>
        <w:gridCol w:w="423"/>
        <w:gridCol w:w="423"/>
        <w:gridCol w:w="674"/>
        <w:gridCol w:w="690"/>
      </w:tblGrid>
      <w:tr w:rsidR="00B01E2E" w:rsidRPr="00AE3EEC" w:rsidTr="00E85972">
        <w:tc>
          <w:tcPr>
            <w:tcW w:w="131" w:type="pct"/>
            <w:vMerge w:val="restart"/>
            <w:shd w:val="clear" w:color="auto" w:fill="FFFFFF"/>
          </w:tcPr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B01E2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Наименова</w:t>
            </w:r>
          </w:p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4"/>
                <w:szCs w:val="14"/>
                <w:lang w:eastAsia="en-US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ние</w:t>
            </w:r>
          </w:p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14"/>
                <w:szCs w:val="14"/>
                <w:lang w:eastAsia="en-US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организации</w:t>
            </w:r>
          </w:p>
        </w:tc>
        <w:tc>
          <w:tcPr>
            <w:tcW w:w="1047" w:type="pct"/>
            <w:gridSpan w:val="4"/>
            <w:shd w:val="clear" w:color="auto" w:fill="FFFFFF"/>
          </w:tcPr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I. Показатели, характеризующие открытость и доступность информации об организации, осуществляющей образовательную деятельность (балл)</w:t>
            </w:r>
          </w:p>
        </w:tc>
        <w:tc>
          <w:tcPr>
            <w:tcW w:w="653" w:type="pct"/>
            <w:gridSpan w:val="3"/>
            <w:shd w:val="clear" w:color="auto" w:fill="FFFFFF"/>
          </w:tcPr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II. Показатели, характеризующие комфортность условий, в которых осуществляется образовательная деятельность (балл)</w:t>
            </w:r>
          </w:p>
        </w:tc>
        <w:tc>
          <w:tcPr>
            <w:tcW w:w="1231" w:type="pct"/>
            <w:gridSpan w:val="4"/>
            <w:shd w:val="clear" w:color="auto" w:fill="FFFFFF"/>
          </w:tcPr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III. Показатели, характеризующие доступность образовательной деятельности для инвалидов (балл)</w:t>
            </w:r>
          </w:p>
        </w:tc>
        <w:tc>
          <w:tcPr>
            <w:tcW w:w="763" w:type="pct"/>
            <w:gridSpan w:val="4"/>
            <w:shd w:val="clear" w:color="auto" w:fill="FFFFFF"/>
          </w:tcPr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IV. Показатели, характеризующие доброжелательность, вежливость работников организации (балл)</w:t>
            </w:r>
          </w:p>
        </w:tc>
        <w:tc>
          <w:tcPr>
            <w:tcW w:w="658" w:type="pct"/>
            <w:gridSpan w:val="4"/>
            <w:shd w:val="clear" w:color="auto" w:fill="FFFFFF"/>
          </w:tcPr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 xml:space="preserve">V. Показатели, характеризующие удовлетворенность условиями осуществления образовательной деятельности </w:t>
            </w:r>
          </w:p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организаций (балл)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b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  <w:t>Итог</w:t>
            </w:r>
          </w:p>
        </w:tc>
      </w:tr>
      <w:tr w:rsidR="00B01E2E" w:rsidRPr="00AE3EEC" w:rsidTr="00B01E2E">
        <w:trPr>
          <w:trHeight w:val="6059"/>
        </w:trPr>
        <w:tc>
          <w:tcPr>
            <w:tcW w:w="13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A7A7E" w:rsidRPr="004A7A7E" w:rsidRDefault="004A7A7E" w:rsidP="004A7A7E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4A7A7E" w:rsidRPr="004A7A7E" w:rsidRDefault="004A7A7E" w:rsidP="004A7A7E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 на информационных стендах в помещении организации;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 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 xml:space="preserve">- телефона; 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 xml:space="preserve">- электронной почты; 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4A7A7E" w:rsidRPr="004A7A7E" w:rsidRDefault="004A7A7E" w:rsidP="004A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7A7E">
              <w:rPr>
                <w:rFonts w:ascii="Times New Roman" w:hAnsi="Times New Roman"/>
                <w:b/>
                <w:sz w:val="14"/>
                <w:szCs w:val="14"/>
              </w:rPr>
              <w:t>Критерий 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зоны отдыха (ожидания);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и понятность навигации внутри организации;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и доступность питьевой воды;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и доступность санитарно-гигиенических помещений;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санитарное состояние помещений организации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4A7A7E" w:rsidRPr="004A7A7E" w:rsidRDefault="004A7A7E" w:rsidP="004A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7A7E">
              <w:rPr>
                <w:rFonts w:ascii="Times New Roman" w:hAnsi="Times New Roman"/>
                <w:b/>
                <w:sz w:val="14"/>
                <w:szCs w:val="14"/>
              </w:rPr>
              <w:t>Критерий 2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оборудование входных групп пандусами (подъемными платформами);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выделенных стоянок для автотранспортных средств инвалидов;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адаптированных лифтов, поручней, расширенных дверных проемов;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сменных кресел-колясок;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дублирование для инвалидов по слуху и зрению звуковой и зрительной информации;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альтернативной версии сайта организации для инвалидов по зрению;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доступностью 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4A7A7E" w:rsidRPr="004A7A7E" w:rsidRDefault="004A7A7E" w:rsidP="004A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7A7E">
              <w:rPr>
                <w:rFonts w:ascii="Times New Roman" w:hAnsi="Times New Roman"/>
                <w:b/>
                <w:sz w:val="14"/>
                <w:szCs w:val="14"/>
              </w:rPr>
              <w:t>Критерий 3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4A7A7E" w:rsidRPr="004A7A7E" w:rsidRDefault="004A7A7E" w:rsidP="004A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7A7E">
              <w:rPr>
                <w:rFonts w:ascii="Times New Roman" w:hAnsi="Times New Roman"/>
                <w:b/>
                <w:sz w:val="14"/>
                <w:szCs w:val="14"/>
              </w:rPr>
              <w:t>критерий 4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4A7A7E" w:rsidRPr="004A7A7E" w:rsidRDefault="004A7A7E" w:rsidP="004A7A7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7A7E">
              <w:rPr>
                <w:rFonts w:ascii="Times New Roman" w:hAnsi="Times New Roman"/>
                <w:sz w:val="14"/>
                <w:szCs w:val="14"/>
              </w:rP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4A7A7E" w:rsidRPr="004A7A7E" w:rsidRDefault="004A7A7E" w:rsidP="004A7A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A7A7E">
              <w:rPr>
                <w:rFonts w:ascii="Times New Roman" w:hAnsi="Times New Roman"/>
                <w:b/>
                <w:sz w:val="14"/>
                <w:szCs w:val="14"/>
              </w:rPr>
              <w:t>Критерий 5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4"/>
                <w:szCs w:val="14"/>
                <w:shd w:val="clear" w:color="auto" w:fill="FFFFFF"/>
                <w:lang w:bidi="ru-RU"/>
              </w:rPr>
            </w:pPr>
          </w:p>
        </w:tc>
      </w:tr>
      <w:tr w:rsidR="00B01E2E" w:rsidRPr="00AE3EEC" w:rsidTr="00B01E2E">
        <w:tc>
          <w:tcPr>
            <w:tcW w:w="131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7A7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305" w:type="pct"/>
            <w:shd w:val="clear" w:color="auto" w:fill="FFFFFF"/>
          </w:tcPr>
          <w:p w:rsidR="004A7A7E" w:rsidRPr="00B01E2E" w:rsidRDefault="004A7A7E" w:rsidP="004A7A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1E2E">
              <w:rPr>
                <w:rFonts w:ascii="Times New Roman" w:hAnsi="Times New Roman"/>
                <w:sz w:val="16"/>
                <w:szCs w:val="16"/>
              </w:rPr>
              <w:t>МАУ дополнительного образования "Детско-юношеская спортивная школа"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28,5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30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98,5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50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100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30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24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25,8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79,8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39,6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39,6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20</w:t>
            </w:r>
          </w:p>
        </w:tc>
        <w:tc>
          <w:tcPr>
            <w:tcW w:w="108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99,2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29,7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19,6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49,5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98,8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4A7A7E" w:rsidRPr="004A7A7E" w:rsidRDefault="004A7A7E" w:rsidP="004A7A7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</w:pPr>
            <w:r w:rsidRPr="004A7A7E">
              <w:rPr>
                <w:rFonts w:ascii="Times New Roman" w:hAnsi="Times New Roman"/>
                <w:b/>
                <w:color w:val="000000"/>
                <w:spacing w:val="4"/>
                <w:sz w:val="18"/>
                <w:szCs w:val="18"/>
                <w:shd w:val="clear" w:color="auto" w:fill="FFFFFF"/>
                <w:lang w:bidi="ru-RU"/>
              </w:rPr>
              <w:t>95,26</w:t>
            </w:r>
          </w:p>
        </w:tc>
      </w:tr>
    </w:tbl>
    <w:p w:rsidR="004A7A7E" w:rsidRPr="004A7A7E" w:rsidRDefault="004A7A7E" w:rsidP="004A7A7E">
      <w:pPr>
        <w:widowControl w:val="0"/>
        <w:spacing w:line="240" w:lineRule="auto"/>
        <w:ind w:right="820"/>
        <w:jc w:val="center"/>
        <w:rPr>
          <w:rFonts w:ascii="Times New Roman" w:hAnsi="Times New Roman"/>
          <w:b/>
          <w:bCs/>
          <w:spacing w:val="4"/>
          <w:sz w:val="28"/>
          <w:szCs w:val="28"/>
          <w:lang w:eastAsia="en-US"/>
        </w:rPr>
      </w:pPr>
      <w:bookmarkStart w:id="0" w:name="_GoBack"/>
      <w:bookmarkEnd w:id="0"/>
    </w:p>
    <w:p w:rsidR="004D1C33" w:rsidRDefault="004D1C33"/>
    <w:sectPr w:rsidR="004D1C33" w:rsidSect="004A7A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BA"/>
    <w:rsid w:val="004A7A7E"/>
    <w:rsid w:val="004D1C33"/>
    <w:rsid w:val="00B01E2E"/>
    <w:rsid w:val="00B045BA"/>
    <w:rsid w:val="00E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A97CE-88B0-42B2-82DB-C4E1800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"/>
    <w:link w:val="a4"/>
    <w:qFormat/>
    <w:rsid w:val="004A7A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"/>
    <w:link w:val="a3"/>
    <w:qFormat/>
    <w:rsid w:val="004A7A7E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E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2024-01-26T04:43:00Z</cp:lastPrinted>
  <dcterms:created xsi:type="dcterms:W3CDTF">2024-01-26T04:29:00Z</dcterms:created>
  <dcterms:modified xsi:type="dcterms:W3CDTF">2024-03-06T07:02:00Z</dcterms:modified>
</cp:coreProperties>
</file>